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0" w:beforeAutospacing="0" w:after="150" w:afterAutospacing="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</w:rPr>
        <w:t>附件1</w:t>
      </w:r>
    </w:p>
    <w:p>
      <w:pPr>
        <w:pStyle w:val="2"/>
        <w:spacing w:before="150" w:beforeAutospacing="0" w:after="150" w:afterAutospacing="0"/>
        <w:jc w:val="center"/>
        <w:rPr>
          <w:rFonts w:hint="eastAsia" w:ascii="方正仿宋_GB2312" w:hAnsi="方正仿宋_GB2312" w:eastAsia="方正仿宋_GB2312" w:cs="方正仿宋_GB2312"/>
          <w:b/>
          <w:bCs/>
          <w:color w:val="333333"/>
        </w:rPr>
      </w:pPr>
      <w:bookmarkStart w:id="1" w:name="_GoBack"/>
      <w:r>
        <w:rPr>
          <w:rStyle w:val="6"/>
          <w:rFonts w:hint="eastAsia" w:ascii="方正仿宋_GB2312" w:hAnsi="方正仿宋_GB2312" w:eastAsia="方正仿宋_GB2312" w:cs="方正仿宋_GB2312"/>
          <w:b/>
          <w:bCs/>
          <w:color w:val="333333"/>
        </w:rPr>
        <w:t>装修材料工艺标准报价单</w:t>
      </w:r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42"/>
        <w:gridCol w:w="1592"/>
        <w:gridCol w:w="525"/>
        <w:gridCol w:w="717"/>
        <w:gridCol w:w="949"/>
        <w:gridCol w:w="2931"/>
        <w:gridCol w:w="1559"/>
        <w:gridCol w:w="1325"/>
        <w:gridCol w:w="1540"/>
        <w:gridCol w:w="833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32" w:type="dxa"/>
          </w:tcPr>
          <w:p>
            <w:pPr>
              <w:rPr>
                <w:b/>
                <w:bCs/>
              </w:rPr>
            </w:pPr>
            <w:bookmarkStart w:id="0" w:name="RANGE!A2"/>
            <w:r>
              <w:rPr>
                <w:rFonts w:hint="eastAsia"/>
                <w:b/>
                <w:bCs/>
              </w:rPr>
              <w:t>序号</w:t>
            </w:r>
            <w:bookmarkEnd w:id="0"/>
          </w:p>
        </w:tc>
        <w:tc>
          <w:tcPr>
            <w:tcW w:w="94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改造项目</w:t>
            </w:r>
          </w:p>
        </w:tc>
        <w:tc>
          <w:tcPr>
            <w:tcW w:w="159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52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17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949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房间数</w:t>
            </w:r>
          </w:p>
        </w:tc>
        <w:tc>
          <w:tcPr>
            <w:tcW w:w="293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施工工艺</w:t>
            </w:r>
          </w:p>
        </w:tc>
        <w:tc>
          <w:tcPr>
            <w:tcW w:w="1559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132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15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833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环保等级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进门入户瓷砖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原有地面处理后铺设瓷砖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m²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全瓷大理石纹，地面水泥沙浆找平，瓷砖背面刷背涂胶，瓷砖专用粘合剂粘贴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东鹏、诺贝尔、冠珠、蒙娜丽莎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全瓷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600*1200以上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国标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电改造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1.床头双控；  2.床头86型1个；3.写字桌86型1个，电视背景墙，118型1个带插座，网线；窗台86型1个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项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开槽，埋设暗盒，敷设PVC电线管，穿线，安装开关，面板，插座，强弱电箱和灯具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津成、正泰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纯铜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2.5mm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国标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开关面板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主灯、床头、写字桌、电视墙、窗台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西门子、德力西、西蒙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纯铜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国标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地面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铺设木地板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m²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14.2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铺设复合地板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大自然、圣象、德尔、扬子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1.2cm厚，宽*长=12*1200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EO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墙面基层处理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基层处理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m²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原基层铲除，滚涂墙固一遍，粉刷石膏找平，贴阴阳角，批刮2/3遍泥子，然后打磨平整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立邦、多乐士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国标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墙面表面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壁布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m²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刷两遍基膜，干后刷专用胶贴壁布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25" w:type="dxa"/>
            <w:noWrap/>
          </w:tcPr>
          <w:p>
            <w:r>
              <w:rPr>
                <w:rFonts w:hint="eastAsia"/>
              </w:rPr>
              <w:t>无纺墙布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EO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地脚线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更换原地脚线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原有地脚线铲除，更换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复合烤漆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12*80*200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EO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顶改造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石膏板吊顶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m²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15.9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轻钢龙骨，外饰双层石膏板无主灯设计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龙牌、泰山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石膏板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国标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窗帘盒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制作单层窗帘盒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3.6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木工板基层，石膏板饰面，乳胶漆涂饰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国标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顶刷漆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喷涂乳胶漆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m²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  <w:noWrap/>
          </w:tcPr>
          <w:p>
            <w:r>
              <w:rPr>
                <w:rFonts w:hint="eastAsia"/>
              </w:rPr>
              <w:t>刷两遍漆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立邦、多乐士、三棵树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优等品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灯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筒灯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75开孔尺寸防眩射灯、筒灯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欧普、飞利浦、雷士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铝材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国标　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暖气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刷漆保养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银粉刷2遍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国标　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暖气罩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实木颗粒，OSB板底衬，烤漆板饰面，外加铝合金百叶。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40" w:type="dxa"/>
            <w:noWrap/>
          </w:tcPr>
          <w:p>
            <w:r>
              <w:rPr>
                <w:rFonts w:hint="eastAsia"/>
              </w:rPr>
              <w:t>1.2*3.5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窗台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石材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m²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0.4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人造石，石材定制加双边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垃圾清运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项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施工产生的所有垃圾清运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保洁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全屋清洁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45" w:type="dxa"/>
            <w:gridSpan w:val="11"/>
          </w:tcPr>
          <w:p>
            <w:r>
              <w:rPr>
                <w:rFonts w:hint="eastAsia"/>
              </w:rPr>
              <w:t>公寓装修单间小计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地胶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原有地面自流平处理后铺设地胶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m²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2000m²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基层处理、自流平施工，放线，焊接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荣彩、欧百娜、京邦、墨斗鱼、博澳维、思益美、美明博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PVC厚4.5mm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B1级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2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宿舍瓷砖</w:t>
            </w:r>
          </w:p>
        </w:tc>
        <w:tc>
          <w:tcPr>
            <w:tcW w:w="1592" w:type="dxa"/>
          </w:tcPr>
          <w:p>
            <w:r>
              <w:rPr>
                <w:rFonts w:hint="eastAsia"/>
              </w:rPr>
              <w:t>原有地面铲除处理后铺设瓷砖</w:t>
            </w:r>
          </w:p>
        </w:tc>
        <w:tc>
          <w:tcPr>
            <w:tcW w:w="525" w:type="dxa"/>
          </w:tcPr>
          <w:p>
            <w:r>
              <w:rPr>
                <w:rFonts w:hint="eastAsia"/>
              </w:rPr>
              <w:t>m²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9" w:type="dxa"/>
          </w:tcPr>
          <w:p>
            <w:r>
              <w:rPr>
                <w:rFonts w:hint="eastAsia"/>
              </w:rPr>
              <w:t>300m²</w:t>
            </w:r>
          </w:p>
        </w:tc>
        <w:tc>
          <w:tcPr>
            <w:tcW w:w="2931" w:type="dxa"/>
          </w:tcPr>
          <w:p>
            <w:r>
              <w:rPr>
                <w:rFonts w:hint="eastAsia"/>
              </w:rPr>
              <w:t>地面水泥沙浆找平，瓷砖背面刷背涂胶，瓷砖专用粘合剂粘贴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东鹏、诺贝尔、冠珠、蒙娜丽莎</w:t>
            </w:r>
          </w:p>
        </w:tc>
        <w:tc>
          <w:tcPr>
            <w:tcW w:w="1325" w:type="dxa"/>
          </w:tcPr>
          <w:p>
            <w:r>
              <w:rPr>
                <w:rFonts w:hint="eastAsia"/>
              </w:rPr>
              <w:t>全瓷</w:t>
            </w:r>
          </w:p>
        </w:tc>
        <w:tc>
          <w:tcPr>
            <w:tcW w:w="1540" w:type="dxa"/>
          </w:tcPr>
          <w:p>
            <w:r>
              <w:rPr>
                <w:rFonts w:hint="eastAsia"/>
              </w:rPr>
              <w:t>120*60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国标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13445" w:type="dxa"/>
            <w:gridSpan w:val="11"/>
          </w:tcPr>
          <w:p>
            <w:r>
              <w:rPr>
                <w:rFonts w:hint="eastAsia"/>
              </w:rPr>
              <w:t>地面修复小计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45" w:type="dxa"/>
            <w:gridSpan w:val="11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729" w:type="dxa"/>
          </w:tcPr>
          <w:p>
            <w:r>
              <w:rPr>
                <w:rFonts w:hint="eastAsia"/>
              </w:rPr>
              <w:t>　</w:t>
            </w:r>
          </w:p>
        </w:tc>
      </w:tr>
    </w:tbl>
    <w:p>
      <w:pPr>
        <w:spacing w:after="156" w:afterLines="50" w:line="300" w:lineRule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365BE4-FAB8-457B-8871-28BD5F22CAA2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45CF3BC-ADA9-467F-AE3A-CBBDC29AD0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2E5YjBlYjUxNDUwZTdjOTI0OGM3NzVlNmMwMjgifQ=="/>
  </w:docVars>
  <w:rsids>
    <w:rsidRoot w:val="5B9578D1"/>
    <w:rsid w:val="5B9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914</Characters>
  <Lines>0</Lines>
  <Paragraphs>0</Paragraphs>
  <TotalTime>1</TotalTime>
  <ScaleCrop>false</ScaleCrop>
  <LinksUpToDate>false</LinksUpToDate>
  <CharactersWithSpaces>978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2023-04-17T06:48:00Z</dcterms:created>
  <dc:creator>PEAK</dc:creator>
  <cp:lastModifiedBy>PEAK</cp:lastModifiedBy>
  <dcterms:modified xsi:type="dcterms:W3CDTF">2023-04-17T06:50:05Z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9AD8B9B4F5E74FF0B0D2BD370C3DF947_11</vt:lpwstr>
  </property>
</Properties>
</file>