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2024年西安市社会科学规划基金项目指南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一、哲学、党建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1.习近平经济思想研究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2.习近平法治思想研究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3.习近平生态文明思想研究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4.习近平文化思想研究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习近平关于做好新时代党的统一战线工作重要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论述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6.人民政协理论与实践创新研究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7.习近平关于意识形态重要论述研究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.中国式现代化西安实践研究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.坚持全面从严治党的历史经验及现实路径研究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.西安社会组织党建研究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二、经济学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1.西安加快推进“双中心”建设研究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2.西安加快推进现代化产业体系优化升级研究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3.西安加快推进对内对外开放研究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4.西安加快推进生态环境保护研究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5.西安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发展新质生产力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6.西安促进民营经济发展研究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7.西安优化营商环境研究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8.西安乡村振兴研究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9.西安城乡融合发展研究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10.西安深度落实“一带一路”倡议研究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11.西安发展县域经济研究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12.西安促进数字经济与实体经济融合研究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西安工业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高质量发展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西安培育壮大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企业研究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促进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文商旅体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融合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16.西安促销费精准施策研究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三、管理学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1.西安加快推进城市治理效能研究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2.西安特大型城市转型发展研究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3.西安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防范化解重大风险能力水平研究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西安都市圈高质量发展路径研究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5.西安科技创新研究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6.西安推动创新链产业链资金链人才链深度融合研究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7.西安双碳目标实现路径研究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西安城市智慧交通研究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9.西安人力资源优化配置研究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西安哲学社会科学繁荣发展研究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四、法学、政治学、社会学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西安加快“双中心”建设的法治保障研究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西安加快人才强市建设的法治保障研究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3.西安法治政府建设研究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全过程人民民主的民主新形态研究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企业对外投资的法律保障研究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6.西安加快推进民生保障和社会服务优质均衡研究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7.西安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人口高质量发展研究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西安养老服务高质量发展研究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健康西安建设研究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西安扩大就业路径研究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五、教育学、心理学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中小学教育资源优质均衡发展研究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西安职业教育产教融合发展路径研究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西安民办高校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教育质量提升研究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推进民办高校分类管理的对策研究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.西安传统文化在国际中文教育中的运用研究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.中国式现代化理论融入高校思政课路径研究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高校思想政治教育与心理健康教育融合发展研究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中国传统哲学思维赋能心理健康教育研究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9.西安中小学学生心理健康服务体系建设研究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六、历史、文化、新闻学与传播学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1.西安加快推进中华优秀传统文化转化发展研究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2.西安打造世界人文之都研究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3.西安革命文化系统整理与开发利用研究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西安大遗址数字化保护研究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5.西安在中华文明起源与发展中的作用研究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.西安文物多样化活化利用研究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周秦汉唐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历史文化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系统阐释研究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.西安地方史志研究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9.西安中医中药中的传统文化研究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10.老子文化研究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11.西安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老子文化旅游资源开发研究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12.西安对外文化交流研究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13西安城市文化IP塑造与培育研究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14.西安打造博物馆之城对策研究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.西安文化数字化传播研究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16.西安当代作家研究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17.西安城市形象建构与传播研究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18.西安融媒体建设路径研究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19.西安网络谣言网络暴力的治理模式研究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.西安区县融媒体中心助力乡村振兴研究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七、体育学、艺术学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1.西安体育产业高质量发展研究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社区体育发展路径研究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3.西安建设“全国足球发展重点城市”策略研究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4.西安赛事名城建设研究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5.“体医”融合模式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6.西安青少年体育高质量发展研究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7.体育助力乡村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振兴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秦腔保护和传承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9.西安非物质文化遗产系统挖掘及保护利用研究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10.西安特色文创产品创新设计研究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11.西安红色文化主题美术创作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与理论研究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八、宗教学、语言学、图书馆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情报与文献学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新时代党的宗教重大理论和现实问题研究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西安红色文化翻译与跨文化传播研究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文化数字化背景下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西安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博物馆双语交互应用研究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西安对外翻译实践研究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5.咏西安诗词曲赋翻译研究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.西安属地图书馆资源有效利用研究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九、秦岭专题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1.秦岭生态价值实现路径研究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2.秦岭山地关系研究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3.秦岭地质灾害防治研究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4.秦岭西安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旅游资源调查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发展规划研究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5.秦岭古代交通文献整理研究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6.秦岭动植物资源深度挖掘利用研究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7.秦岭沿线民俗文化保护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路径研究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8.秦岭西安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气候变化研究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秦岭西安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段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乡村发展田野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查</w:t>
      </w: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Mklf+0gEAAJ4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WVyqA9Y0cH7cAdThhQmuUMLNn1JCBuyq+erq2qITNLm&#10;cr1ar0syXFJtTgineLgeAOM75S1LQc2Bni27KU4fMI5H5yOpm3Fpdf5WGzNW006RaI7EUhSH/TCx&#10;3fvmTCpp6Am88/CVs56evOaOJpwz896Ro2k65gDmYD8Hwkm6WPPI2TGAPnR5khINDG+Pkahknqnx&#10;2G3iQ8+WlU4jlubi7zyfevitt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XW5UtAAAAAFAQAA&#10;DwAAAAAAAAABACAAAAA4AAAAZHJzL2Rvd25yZXYueG1sUEsBAhQAFAAAAAgAh07iQEySV/7SAQAA&#10;ngMAAA4AAAAAAAAAAQAgAAAAN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C8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1594</Words>
  <Characters>1721</Characters>
  <Paragraphs>127</Paragraphs>
  <TotalTime>66</TotalTime>
  <ScaleCrop>false</ScaleCrop>
  <LinksUpToDate>false</LinksUpToDate>
  <CharactersWithSpaces>1721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2024-02-07T19:39:00Z</dcterms:created>
  <dc:creator>菜园子</dc:creator>
  <cp:lastModifiedBy>周忆南</cp:lastModifiedBy>
  <dcterms:modified xsi:type="dcterms:W3CDTF">2024-01-29T16:20:31Z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63766DFA0D1D44C8BCFA2F5A1757A708_11</vt:lpwstr>
  </property>
</Properties>
</file>